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1AA" w:rsidRDefault="006771AA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3C4E31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127FC" w:rsidRDefault="001127FC">
      <w:pPr>
        <w:autoSpaceDE w:val="0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1127FC" w:rsidRDefault="001127FC">
      <w:pPr>
        <w:autoSpaceDE w:val="0"/>
        <w:jc w:val="both"/>
        <w:rPr>
          <w:rFonts w:ascii="Times New Roman" w:eastAsia="Arial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bookmarkStart w:id="0" w:name="Par248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bookmarkEnd w:id="0"/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</w:t>
      </w: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autoSpaceDE w:val="0"/>
        <w:jc w:val="center"/>
      </w:pPr>
      <w:r>
        <w:rPr>
          <w:rFonts w:ascii="Times New Roman" w:eastAsia="Arial" w:hAnsi="Times New Roman" w:cs="Times New Roman"/>
          <w:b/>
          <w:bCs/>
          <w:sz w:val="24"/>
        </w:rPr>
        <w:t>ПАМЯТКА</w:t>
      </w:r>
    </w:p>
    <w:p w:rsidR="001127FC" w:rsidRDefault="001127FC">
      <w:pPr>
        <w:autoSpaceDE w:val="0"/>
        <w:ind w:firstLine="540"/>
        <w:jc w:val="center"/>
      </w:pPr>
      <w:r>
        <w:rPr>
          <w:rFonts w:ascii="Times New Roman" w:eastAsia="Arial" w:hAnsi="Times New Roman" w:cs="Times New Roman"/>
          <w:b/>
          <w:bCs/>
          <w:sz w:val="24"/>
        </w:rPr>
        <w:t xml:space="preserve">по требованиям конкурсного отбора </w:t>
      </w:r>
    </w:p>
    <w:p w:rsidR="001127FC" w:rsidRDefault="001127FC">
      <w:pPr>
        <w:autoSpaceDE w:val="0"/>
        <w:ind w:firstLine="540"/>
        <w:jc w:val="center"/>
      </w:pPr>
      <w:r>
        <w:rPr>
          <w:rFonts w:ascii="Times New Roman" w:eastAsia="Arial" w:hAnsi="Times New Roman" w:cs="Times New Roman"/>
          <w:b/>
          <w:bCs/>
          <w:sz w:val="24"/>
        </w:rPr>
        <w:t>начинающих фермеров</w:t>
      </w:r>
      <w:r w:rsidR="005527C2">
        <w:rPr>
          <w:rFonts w:ascii="Times New Roman" w:eastAsia="Arial" w:hAnsi="Times New Roman" w:cs="Times New Roman"/>
          <w:b/>
          <w:bCs/>
          <w:sz w:val="24"/>
        </w:rPr>
        <w:t xml:space="preserve"> в 2019</w:t>
      </w:r>
      <w:r w:rsidR="00726861">
        <w:rPr>
          <w:rFonts w:ascii="Times New Roman" w:eastAsia="Arial" w:hAnsi="Times New Roman" w:cs="Times New Roman"/>
          <w:b/>
          <w:bCs/>
          <w:sz w:val="24"/>
        </w:rPr>
        <w:t xml:space="preserve"> году</w:t>
      </w:r>
    </w:p>
    <w:p w:rsidR="001127FC" w:rsidRDefault="001127FC">
      <w:pPr>
        <w:autoSpaceDE w:val="0"/>
        <w:ind w:firstLine="540"/>
        <w:jc w:val="both"/>
        <w:rPr>
          <w:rFonts w:ascii="Times New Roman" w:eastAsia="Arial" w:hAnsi="Times New Roman" w:cs="Times New Roman"/>
          <w:sz w:val="24"/>
        </w:rPr>
      </w:pPr>
    </w:p>
    <w:p w:rsidR="001127FC" w:rsidRDefault="001127FC">
      <w:pPr>
        <w:autoSpaceDE w:val="0"/>
        <w:ind w:firstLine="540"/>
        <w:jc w:val="both"/>
        <w:rPr>
          <w:rFonts w:ascii="Times New Roman" w:eastAsia="Arial" w:hAnsi="Times New Roman" w:cs="Times New Roman"/>
          <w:sz w:val="24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Default="001127FC">
      <w:pPr>
        <w:pStyle w:val="ConsPlusDocList"/>
        <w:jc w:val="both"/>
        <w:rPr>
          <w:rFonts w:ascii="Times New Roman" w:hAnsi="Times New Roman" w:cs="Times New Roman"/>
          <w:sz w:val="26"/>
          <w:szCs w:val="26"/>
        </w:rPr>
      </w:pPr>
    </w:p>
    <w:p w:rsidR="001127FC" w:rsidRPr="003D3AC9" w:rsidRDefault="001127FC">
      <w:pPr>
        <w:pStyle w:val="ConsPlusDocList"/>
        <w:jc w:val="center"/>
        <w:rPr>
          <w:b/>
          <w:sz w:val="28"/>
          <w:szCs w:val="28"/>
        </w:rPr>
      </w:pPr>
      <w:r w:rsidRPr="003D3AC9">
        <w:rPr>
          <w:rFonts w:ascii="Times New Roman" w:hAnsi="Times New Roman" w:cs="Times New Roman"/>
          <w:b/>
          <w:sz w:val="28"/>
          <w:szCs w:val="28"/>
        </w:rPr>
        <w:t>УСЛОВИЯ</w:t>
      </w:r>
    </w:p>
    <w:p w:rsidR="001127FC" w:rsidRPr="009147B3" w:rsidRDefault="001127FC">
      <w:pPr>
        <w:pStyle w:val="ConsPlusTitle"/>
        <w:jc w:val="center"/>
        <w:rPr>
          <w:sz w:val="24"/>
          <w:szCs w:val="24"/>
        </w:rPr>
      </w:pPr>
      <w:r w:rsidRPr="009147B3">
        <w:rPr>
          <w:rFonts w:ascii="Times New Roman" w:hAnsi="Times New Roman" w:cs="Times New Roman"/>
          <w:sz w:val="24"/>
          <w:szCs w:val="24"/>
        </w:rPr>
        <w:t>ПОДАЧИ ГРАЖДАНАМИ РОССИЙСКОЙ ФЕДЕРАЦИИ ЗАЯВОК</w:t>
      </w:r>
    </w:p>
    <w:p w:rsidR="001127FC" w:rsidRPr="009147B3" w:rsidRDefault="001127FC">
      <w:pPr>
        <w:pStyle w:val="ConsPlusTitle"/>
        <w:jc w:val="center"/>
        <w:rPr>
          <w:sz w:val="24"/>
          <w:szCs w:val="24"/>
        </w:rPr>
      </w:pPr>
      <w:r w:rsidRPr="009147B3">
        <w:rPr>
          <w:rFonts w:ascii="Times New Roman" w:hAnsi="Times New Roman" w:cs="Times New Roman"/>
          <w:sz w:val="24"/>
          <w:szCs w:val="24"/>
        </w:rPr>
        <w:t>В КОНКУРСНУЮ КОМИССИЮ СУБЪЕКТА РОССИЙСКОЙ ФЕДЕРАЦИИ</w:t>
      </w:r>
    </w:p>
    <w:p w:rsidR="001127FC" w:rsidRPr="009147B3" w:rsidRDefault="001127FC">
      <w:pPr>
        <w:pStyle w:val="ConsPlusTitle"/>
        <w:jc w:val="center"/>
        <w:rPr>
          <w:sz w:val="24"/>
          <w:szCs w:val="24"/>
        </w:rPr>
      </w:pPr>
      <w:r w:rsidRPr="009147B3">
        <w:rPr>
          <w:rFonts w:ascii="Times New Roman" w:hAnsi="Times New Roman" w:cs="Times New Roman"/>
          <w:sz w:val="24"/>
          <w:szCs w:val="24"/>
        </w:rPr>
        <w:t>ДЛЯ ПРИЗНАНИЯ ИХ УЧАСТНИКАМИ РЕГИОНАЛЬНОЙ ПРОГРАММЫ</w:t>
      </w:r>
    </w:p>
    <w:p w:rsidR="00717331" w:rsidRPr="00103E29" w:rsidRDefault="001127FC" w:rsidP="0071733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147B3">
        <w:rPr>
          <w:rFonts w:ascii="Times New Roman" w:hAnsi="Times New Roman" w:cs="Times New Roman"/>
          <w:sz w:val="24"/>
          <w:szCs w:val="24"/>
        </w:rPr>
        <w:t>ПОДДЕРЖКИ НАЧИНАЮЩИХ ФЕРМЕРОВ</w:t>
      </w:r>
    </w:p>
    <w:p w:rsidR="00717331" w:rsidRPr="00103E29" w:rsidRDefault="00717331" w:rsidP="00717331"/>
    <w:p w:rsidR="001127FC" w:rsidRDefault="001127FC">
      <w:pPr>
        <w:pStyle w:val="ConsPlusDocLi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а) Заявитель не осуществлял предпринимательскую деятельность в течение последних трех лет в качестве индивидуального предпринимателя и (или) </w:t>
      </w:r>
      <w:r>
        <w:rPr>
          <w:rFonts w:ascii="Times New Roman" w:hAnsi="Times New Roman" w:cs="Times New Roman"/>
          <w:b/>
          <w:bCs/>
          <w:sz w:val="24"/>
          <w:szCs w:val="24"/>
        </w:rPr>
        <w:t>не являлся учредителем (участником) коммерческой организации за исключением крестьянского (фермерского) хозяйства, главой которого он является. Заявитель может подать заявку на участие в конкурсе, если период предпринимательской деятельности в совокупности составлял не более 6 месяцев в течение последних трех лет.</w:t>
      </w:r>
    </w:p>
    <w:p w:rsidR="001127FC" w:rsidRDefault="001127FC">
      <w:pPr>
        <w:pStyle w:val="ConsPlusDocLi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заявитель ранее не являлся получателем:</w:t>
      </w:r>
    </w:p>
    <w:p w:rsidR="001127FC" w:rsidRDefault="001127FC">
      <w:pPr>
        <w:pStyle w:val="ConsPlusDocList"/>
        <w:numPr>
          <w:ilvl w:val="0"/>
          <w:numId w:val="1"/>
        </w:numPr>
        <w:ind w:left="0" w:firstLine="540"/>
        <w:jc w:val="both"/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гранта на создание и развитие крестьянского (фермерского) хозяйства (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далее-Грант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);</w:t>
      </w:r>
    </w:p>
    <w:p w:rsidR="001127FC" w:rsidRDefault="001127FC">
      <w:pPr>
        <w:numPr>
          <w:ilvl w:val="0"/>
          <w:numId w:val="1"/>
        </w:numPr>
        <w:ind w:left="0" w:firstLine="540"/>
        <w:jc w:val="both"/>
      </w:pPr>
      <w:r>
        <w:rPr>
          <w:rFonts w:ascii="Times New Roman" w:hAnsi="Times New Roman" w:cs="Times New Roman"/>
          <w:sz w:val="24"/>
          <w:shd w:val="clear" w:color="auto" w:fill="FFFFFF"/>
        </w:rPr>
        <w:t>гранта на развитие семейных животноводческих ферм;</w:t>
      </w:r>
    </w:p>
    <w:p w:rsidR="001127FC" w:rsidRDefault="001127FC">
      <w:pPr>
        <w:numPr>
          <w:ilvl w:val="0"/>
          <w:numId w:val="1"/>
        </w:numPr>
        <w:ind w:left="0" w:firstLine="540"/>
        <w:jc w:val="both"/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выплаты на содействие </w:t>
      </w:r>
      <w:proofErr w:type="spellStart"/>
      <w:r>
        <w:rPr>
          <w:rFonts w:ascii="Times New Roman" w:hAnsi="Times New Roman" w:cs="Times New Roman"/>
          <w:sz w:val="24"/>
          <w:shd w:val="clear" w:color="auto" w:fill="FFFFFF"/>
        </w:rPr>
        <w:t>самозанятости</w:t>
      </w:r>
      <w:proofErr w:type="spellEnd"/>
      <w:r>
        <w:rPr>
          <w:rFonts w:ascii="Times New Roman" w:hAnsi="Times New Roman" w:cs="Times New Roman"/>
          <w:sz w:val="24"/>
          <w:shd w:val="clear" w:color="auto" w:fill="FFFFFF"/>
        </w:rPr>
        <w:t xml:space="preserve"> безработных граждан, полученной до регистрации   крестьянского (фермерского) хозяйства (</w:t>
      </w:r>
      <w:proofErr w:type="spellStart"/>
      <w:r>
        <w:rPr>
          <w:rFonts w:ascii="Times New Roman" w:hAnsi="Times New Roman" w:cs="Times New Roman"/>
          <w:sz w:val="24"/>
          <w:shd w:val="clear" w:color="auto" w:fill="FFFFFF"/>
        </w:rPr>
        <w:t>далее-хозяйство</w:t>
      </w:r>
      <w:proofErr w:type="spellEnd"/>
      <w:r>
        <w:rPr>
          <w:rFonts w:ascii="Times New Roman" w:hAnsi="Times New Roman" w:cs="Times New Roman"/>
          <w:sz w:val="24"/>
          <w:shd w:val="clear" w:color="auto" w:fill="FFFFFF"/>
        </w:rPr>
        <w:t>), главой которого является заявитель;</w:t>
      </w:r>
    </w:p>
    <w:p w:rsidR="001127FC" w:rsidRDefault="001127FC">
      <w:pPr>
        <w:numPr>
          <w:ilvl w:val="0"/>
          <w:numId w:val="1"/>
        </w:numPr>
        <w:ind w:left="0" w:firstLine="540"/>
        <w:jc w:val="both"/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средств финансовой поддержки в форме субсидии или грантов на организацию начального этапа предпринимательской деятельности, полученных до регистрации </w:t>
      </w:r>
      <w:proofErr w:type="gramStart"/>
      <w:r>
        <w:rPr>
          <w:rFonts w:ascii="Times New Roman" w:hAnsi="Times New Roman" w:cs="Times New Roman"/>
          <w:sz w:val="24"/>
          <w:shd w:val="clear" w:color="auto" w:fill="FFFFFF"/>
        </w:rPr>
        <w:t>К(</w:t>
      </w:r>
      <w:proofErr w:type="gramEnd"/>
      <w:r>
        <w:rPr>
          <w:rFonts w:ascii="Times New Roman" w:hAnsi="Times New Roman" w:cs="Times New Roman"/>
          <w:sz w:val="24"/>
          <w:shd w:val="clear" w:color="auto" w:fill="FFFFFF"/>
        </w:rPr>
        <w:t>Ф)Х, главой которого является заявитель;</w:t>
      </w:r>
    </w:p>
    <w:p w:rsidR="001127FC" w:rsidRDefault="001127FC">
      <w:pPr>
        <w:numPr>
          <w:ilvl w:val="0"/>
          <w:numId w:val="1"/>
        </w:numPr>
        <w:ind w:left="0" w:firstLine="540"/>
        <w:jc w:val="both"/>
      </w:pPr>
      <w:r>
        <w:rPr>
          <w:rFonts w:ascii="Times New Roman" w:hAnsi="Times New Roman" w:cs="Times New Roman"/>
          <w:sz w:val="24"/>
          <w:shd w:val="clear" w:color="auto" w:fill="FFFFFF"/>
        </w:rPr>
        <w:t>единовременной помощи на бытовое обустройство начинающим фермерам;</w:t>
      </w:r>
    </w:p>
    <w:p w:rsidR="00FB455B" w:rsidRDefault="001127FC" w:rsidP="00FB455B">
      <w:pPr>
        <w:numPr>
          <w:ilvl w:val="0"/>
          <w:numId w:val="1"/>
        </w:numPr>
        <w:ind w:left="0" w:firstLine="540"/>
        <w:jc w:val="both"/>
      </w:pPr>
      <w:r>
        <w:rPr>
          <w:rFonts w:ascii="Times New Roman" w:hAnsi="Times New Roman" w:cs="Times New Roman"/>
          <w:b/>
          <w:bCs/>
          <w:sz w:val="24"/>
          <w:shd w:val="clear" w:color="auto" w:fill="FFFFFF"/>
        </w:rPr>
        <w:t xml:space="preserve">заявитель </w:t>
      </w:r>
      <w:r w:rsidR="00765DBB">
        <w:rPr>
          <w:rFonts w:ascii="Times New Roman" w:hAnsi="Times New Roman" w:cs="Times New Roman"/>
          <w:b/>
          <w:bCs/>
          <w:sz w:val="24"/>
          <w:shd w:val="clear" w:color="auto" w:fill="FFFFFF"/>
        </w:rPr>
        <w:t>за</w:t>
      </w:r>
      <w:r w:rsidR="00765DBB" w:rsidRPr="00765DBB">
        <w:rPr>
          <w:rFonts w:ascii="Times New Roman" w:hAnsi="Times New Roman" w:cs="Times New Roman"/>
          <w:b/>
          <w:bCs/>
          <w:sz w:val="24"/>
          <w:shd w:val="clear" w:color="auto" w:fill="FFFFFF"/>
        </w:rPr>
        <w:t>р</w:t>
      </w:r>
      <w:r w:rsidR="00765DBB">
        <w:rPr>
          <w:rFonts w:ascii="Times New Roman" w:hAnsi="Times New Roman" w:cs="Times New Roman"/>
          <w:b/>
          <w:bCs/>
          <w:sz w:val="24"/>
          <w:shd w:val="clear" w:color="auto" w:fill="FFFFFF"/>
        </w:rPr>
        <w:t>е</w:t>
      </w:r>
      <w:r w:rsidR="00765DBB" w:rsidRPr="00765DBB">
        <w:rPr>
          <w:rFonts w:ascii="Times New Roman" w:hAnsi="Times New Roman" w:cs="Times New Roman"/>
          <w:b/>
          <w:bCs/>
          <w:sz w:val="24"/>
          <w:shd w:val="clear" w:color="auto" w:fill="FFFFFF"/>
        </w:rPr>
        <w:t xml:space="preserve">гистрирован </w:t>
      </w:r>
      <w:r w:rsidR="00FB455B">
        <w:rPr>
          <w:rFonts w:ascii="Times New Roman" w:hAnsi="Times New Roman" w:cs="Times New Roman"/>
          <w:b/>
          <w:bCs/>
          <w:sz w:val="24"/>
          <w:shd w:val="clear" w:color="auto" w:fill="FFFFFF"/>
        </w:rPr>
        <w:t>на сельской территории</w:t>
      </w:r>
      <w:r w:rsidR="00765DBB">
        <w:rPr>
          <w:rFonts w:ascii="Times New Roman" w:hAnsi="Times New Roman" w:cs="Times New Roman"/>
          <w:b/>
          <w:bCs/>
          <w:sz w:val="24"/>
          <w:shd w:val="clear" w:color="auto" w:fill="FFFFFF"/>
        </w:rPr>
        <w:t xml:space="preserve"> в муниципальном образовании</w:t>
      </w:r>
      <w:r w:rsidRPr="00765DBB">
        <w:rPr>
          <w:rFonts w:ascii="Times New Roman" w:hAnsi="Times New Roman" w:cs="Times New Roman"/>
          <w:b/>
          <w:bCs/>
          <w:sz w:val="24"/>
          <w:shd w:val="clear" w:color="auto" w:fill="FFFFFF"/>
        </w:rPr>
        <w:t xml:space="preserve"> по месту нахождения и регистрации хозяйства, главой которого он  является и данное </w:t>
      </w:r>
      <w:r w:rsidRPr="00765DBB">
        <w:rPr>
          <w:rFonts w:ascii="Times New Roman" w:hAnsi="Times New Roman" w:cs="Times New Roman"/>
          <w:b/>
          <w:bCs/>
          <w:sz w:val="24"/>
          <w:shd w:val="clear" w:color="auto" w:fill="FFFFFF"/>
        </w:rPr>
        <w:lastRenderedPageBreak/>
        <w:t>хозяйство является единственным местом трудоустройства заявителя.</w:t>
      </w:r>
    </w:p>
    <w:p w:rsidR="001127FC" w:rsidRDefault="001127FC" w:rsidP="00FB455B">
      <w:pPr>
        <w:numPr>
          <w:ilvl w:val="0"/>
          <w:numId w:val="1"/>
        </w:numPr>
        <w:ind w:left="0" w:firstLine="540"/>
        <w:jc w:val="both"/>
      </w:pPr>
      <w:r w:rsidRPr="00FB455B">
        <w:rPr>
          <w:rFonts w:ascii="Times New Roman" w:hAnsi="Times New Roman" w:cs="Times New Roman"/>
          <w:sz w:val="24"/>
          <w:shd w:val="clear" w:color="auto" w:fill="FFFFFF"/>
        </w:rPr>
        <w:t xml:space="preserve">Заявитель может подать заявку на участие в конкурсе, если ранее получал выплату на содействие </w:t>
      </w:r>
      <w:proofErr w:type="spellStart"/>
      <w:r w:rsidRPr="00FB455B">
        <w:rPr>
          <w:rFonts w:ascii="Times New Roman" w:hAnsi="Times New Roman" w:cs="Times New Roman"/>
          <w:sz w:val="24"/>
          <w:shd w:val="clear" w:color="auto" w:fill="FFFFFF"/>
        </w:rPr>
        <w:t>самозанятости</w:t>
      </w:r>
      <w:proofErr w:type="spellEnd"/>
      <w:r w:rsidRPr="00FB455B">
        <w:rPr>
          <w:rFonts w:ascii="Times New Roman" w:hAnsi="Times New Roman" w:cs="Times New Roman"/>
          <w:sz w:val="24"/>
          <w:shd w:val="clear" w:color="auto" w:fill="FFFFFF"/>
        </w:rPr>
        <w:t xml:space="preserve"> безработных граждан  (80 000 руб.), если эти средства он получал до регистрации </w:t>
      </w:r>
      <w:proofErr w:type="gramStart"/>
      <w:r w:rsidRPr="00FB455B">
        <w:rPr>
          <w:rFonts w:ascii="Times New Roman" w:hAnsi="Times New Roman" w:cs="Times New Roman"/>
          <w:sz w:val="24"/>
          <w:shd w:val="clear" w:color="auto" w:fill="FFFFFF"/>
        </w:rPr>
        <w:t>К(</w:t>
      </w:r>
      <w:proofErr w:type="gramEnd"/>
      <w:r w:rsidRPr="00FB455B">
        <w:rPr>
          <w:rFonts w:ascii="Times New Roman" w:hAnsi="Times New Roman" w:cs="Times New Roman"/>
          <w:sz w:val="24"/>
          <w:shd w:val="clear" w:color="auto" w:fill="FFFFFF"/>
        </w:rPr>
        <w:t>Ф)Х, либо на создание и развитие предпринимательской деятельности, если они были направлены на другие мероприятия, отличные от тех, которые определены в настоящем обращении;</w:t>
      </w:r>
    </w:p>
    <w:p w:rsidR="001127FC" w:rsidRDefault="001127FC">
      <w:pPr>
        <w:pStyle w:val="ConsPlusDocList"/>
        <w:ind w:firstLine="540"/>
        <w:jc w:val="both"/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в) заявитель является главой крестьянского (фермерского) хозяйства (далее - хозяйство), деятельность которого на дату подачи заявки 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не превышает 24 месяцев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 дня его регистрации и зарегистрированного на территории того же субъекта Российской Федерации, где подается заявка в конкурсную комиссию;</w:t>
      </w:r>
    </w:p>
    <w:p w:rsidR="001127FC" w:rsidRDefault="001127FC">
      <w:pPr>
        <w:pStyle w:val="ConsPlusDocList"/>
        <w:ind w:firstLine="540"/>
        <w:jc w:val="both"/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г) заявитель имеет среднее специальное или высшее сельскохозяйственное образование, и/или получил дополнительное профессиональное образование по сельскохозяйственной специальности, и/или имеет трудовой стаж в сельском хозяйстве не менее трех лет, и/или осуществляет ведение личного подсобного хозяйства в течение не менее трех лет;</w:t>
      </w:r>
    </w:p>
    <w:p w:rsidR="001127FC" w:rsidRDefault="001127FC">
      <w:pPr>
        <w:pStyle w:val="ConsPlusDocList"/>
        <w:ind w:firstLine="540"/>
        <w:jc w:val="both"/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хозяйство, главой которого является заявитель, подпадает под критерии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микропредприятия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установленные Федеральным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законом</w:t>
        </w:r>
      </w:hyperlink>
      <w:r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 xml:space="preserve"> от 24.07.2007 №209-ФЗ "О развитии малого и среднего предпринимательства в РФ" </w:t>
      </w:r>
      <w:r>
        <w:rPr>
          <w:rStyle w:val="a3"/>
          <w:rFonts w:ascii="Times New Roman" w:hAnsi="Times New Roman" w:cs="Times New Roman"/>
          <w:sz w:val="24"/>
          <w:szCs w:val="24"/>
          <w:u w:val="none"/>
          <w:shd w:val="clear" w:color="auto" w:fill="FFFFFF"/>
        </w:rPr>
        <w:t>(Собрание законодательства РФ,2007,№31, ст.4006, №43, ст.5084; 2008, №30 (ч.1) ст.3615; №30 (ч.2); ст.3616; 2009, №31, ст.3923;. №52 (ч.1), ст.6441;</w:t>
      </w:r>
      <w:proofErr w:type="gramEnd"/>
      <w:r>
        <w:rPr>
          <w:rStyle w:val="a3"/>
          <w:rFonts w:ascii="Times New Roman" w:hAnsi="Times New Roman" w:cs="Times New Roman"/>
          <w:sz w:val="24"/>
          <w:szCs w:val="24"/>
          <w:u w:val="none"/>
          <w:shd w:val="clear" w:color="auto" w:fill="FFFFFF"/>
        </w:rPr>
        <w:t xml:space="preserve"> </w:t>
      </w:r>
      <w:proofErr w:type="gramStart"/>
      <w:r>
        <w:rPr>
          <w:rStyle w:val="a3"/>
          <w:rFonts w:ascii="Times New Roman" w:hAnsi="Times New Roman" w:cs="Times New Roman"/>
          <w:sz w:val="24"/>
          <w:szCs w:val="24"/>
          <w:u w:val="none"/>
          <w:shd w:val="clear" w:color="auto" w:fill="FFFFFF"/>
        </w:rPr>
        <w:t>2010, №28, ст.3553; 2011, №27, ст.3880; №50, ст.7343)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proofErr w:type="gramEnd"/>
    </w:p>
    <w:p w:rsidR="001127FC" w:rsidRDefault="001127FC">
      <w:pPr>
        <w:pStyle w:val="ConsPlusDocList"/>
        <w:ind w:firstLine="540"/>
        <w:jc w:val="both"/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е) заявитель имеет план по созданию и развитию хозяйства по направлению деятельности (отрасли), определенной региональной программой, увеличению объема реализуемой сельскохозяйственной продукции (далее - бизнес-план);</w:t>
      </w:r>
    </w:p>
    <w:p w:rsidR="001127FC" w:rsidRDefault="001127FC">
      <w:pPr>
        <w:pStyle w:val="ConsPlusDocList"/>
        <w:ind w:firstLine="540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ж) заявитель представляет план расходов (далее - План) с указанием наименований приобретаемого имущества, выполняемых работ, оказываемых услуг (далее - Приобретения), их количества, цены, источников финансирования (средств Гранта</w:t>
      </w:r>
      <w:r w:rsidR="00C84F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НФ</w:t>
      </w:r>
      <w:r w:rsidR="00FB455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  собственных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средств);</w:t>
      </w:r>
      <w:proofErr w:type="gramEnd"/>
    </w:p>
    <w:p w:rsidR="001127FC" w:rsidRDefault="001127FC">
      <w:pPr>
        <w:pStyle w:val="ConsPlusDocList"/>
        <w:ind w:firstLine="540"/>
        <w:jc w:val="both"/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глава хозяйства обязуется оплачивать за счет собственных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средств не менее 10% стоимости каждого наименования Приобретений, указанных в Плане</w:t>
      </w:r>
      <w:r w:rsidR="00E020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расходов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1127FC" w:rsidRDefault="001127FC">
      <w:pPr>
        <w:pStyle w:val="ConsPlusDocList"/>
        <w:ind w:firstLine="540"/>
        <w:jc w:val="both"/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и) глава хозяйства обязуется использовать Грант 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 течение 18 месяцев со дня поступления средств на его</w:t>
      </w:r>
      <w:r w:rsidR="00103E2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="00103E29" w:rsidRPr="006D4A9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лицевой</w:t>
      </w:r>
      <w:r w:rsidR="00103E2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счет</w:t>
      </w:r>
      <w:r w:rsidR="00BF57B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в УФК ПО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использовать имущество, закупаемое за счет Гранта, исключительно на развитие хозяйства;</w:t>
      </w:r>
    </w:p>
    <w:p w:rsidR="001127FC" w:rsidRDefault="001127FC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к) хозяйство планирует создание не менее одного</w:t>
      </w:r>
      <w:r w:rsidR="000726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нового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постоянного рабочего места</w:t>
      </w:r>
      <w:r w:rsidR="00AD41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(исключая Главу хозяйства)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каждый </w:t>
      </w:r>
      <w:r w:rsidR="00FB455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6451E">
        <w:rPr>
          <w:rFonts w:ascii="Times New Roman" w:hAnsi="Times New Roman" w:cs="Times New Roman"/>
          <w:sz w:val="24"/>
          <w:szCs w:val="24"/>
          <w:shd w:val="clear" w:color="auto" w:fill="FFFFFF"/>
        </w:rPr>
        <w:t>1 млн.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руб. Гранта</w:t>
      </w:r>
      <w:r w:rsidR="00D938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году получения Гранта НФ</w:t>
      </w:r>
      <w:r w:rsidR="00AD416D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AD416D" w:rsidRPr="00AD416D" w:rsidRDefault="00AD416D" w:rsidP="00AD416D">
      <w:pPr>
        <w:rPr>
          <w:rFonts w:ascii="Times New Roman" w:hAnsi="Times New Roman" w:cs="Times New Roman"/>
          <w:sz w:val="24"/>
        </w:rPr>
      </w:pPr>
      <w:r>
        <w:t xml:space="preserve">          </w:t>
      </w:r>
      <w:r>
        <w:rPr>
          <w:rFonts w:ascii="Times New Roman" w:hAnsi="Times New Roman" w:cs="Times New Roman"/>
          <w:sz w:val="24"/>
        </w:rPr>
        <w:t>л) заявитель обязуется сохранить созданные новые постоянные рабочие места</w:t>
      </w:r>
      <w:r w:rsidR="00314CA2">
        <w:rPr>
          <w:rFonts w:ascii="Times New Roman" w:hAnsi="Times New Roman" w:cs="Times New Roman"/>
          <w:sz w:val="24"/>
        </w:rPr>
        <w:t xml:space="preserve"> в течение не менее 5 лет  после получения Гранта НФ;</w:t>
      </w:r>
    </w:p>
    <w:p w:rsidR="001127FC" w:rsidRDefault="00314CA2">
      <w:pPr>
        <w:pStyle w:val="ConsPlusDocList"/>
        <w:ind w:firstLine="540"/>
        <w:jc w:val="both"/>
      </w:pPr>
      <w:r w:rsidRPr="00571C75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r w:rsidR="001127FC" w:rsidRPr="00571C75">
        <w:rPr>
          <w:rFonts w:ascii="Times New Roman" w:hAnsi="Times New Roman" w:cs="Times New Roman"/>
          <w:sz w:val="24"/>
          <w:szCs w:val="24"/>
          <w:shd w:val="clear" w:color="auto" w:fill="FFFFFF"/>
        </w:rPr>
        <w:t>) заявитель заключил договоры (предварительные договоры) о реализации сельскохозяйственной продукции на сумму более 30 тысяч рублей;</w:t>
      </w:r>
    </w:p>
    <w:p w:rsidR="001127FC" w:rsidRDefault="00314CA2">
      <w:pPr>
        <w:pStyle w:val="ConsPlusDocList"/>
        <w:ind w:firstLine="540"/>
        <w:jc w:val="both"/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proofErr w:type="spellEnd"/>
      <w:r w:rsidR="001127FC">
        <w:rPr>
          <w:rFonts w:ascii="Times New Roman" w:hAnsi="Times New Roman" w:cs="Times New Roman"/>
          <w:sz w:val="24"/>
          <w:szCs w:val="24"/>
          <w:shd w:val="clear" w:color="auto" w:fill="FFFFFF"/>
        </w:rPr>
        <w:t>) заявитель обязуется осуществлять деятельность хозяйства в течение не менее пяти лет после получения гранта;</w:t>
      </w:r>
    </w:p>
    <w:p w:rsidR="001127FC" w:rsidRDefault="00314CA2">
      <w:pPr>
        <w:pStyle w:val="ConsPlusDocList"/>
        <w:ind w:firstLine="540"/>
        <w:jc w:val="both"/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1127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заявитель соглашается на передачу и обработку его персональных данных в соответствии с </w:t>
      </w:r>
      <w:hyperlink r:id="rId6" w:history="1">
        <w:r w:rsidR="001127FC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законодательством</w:t>
        </w:r>
      </w:hyperlink>
      <w:r w:rsidR="001127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Российской Федерации.</w:t>
      </w:r>
    </w:p>
    <w:p w:rsidR="001127FC" w:rsidRDefault="00314CA2">
      <w:pPr>
        <w:ind w:firstLine="54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hd w:val="clear" w:color="auto" w:fill="FFFFFF"/>
        </w:rPr>
        <w:t>п</w:t>
      </w:r>
      <w:proofErr w:type="spellEnd"/>
      <w:r w:rsidR="001127FC">
        <w:rPr>
          <w:rFonts w:ascii="Times New Roman" w:hAnsi="Times New Roman" w:cs="Times New Roman"/>
          <w:sz w:val="24"/>
          <w:shd w:val="clear" w:color="auto" w:fill="FFFFFF"/>
        </w:rPr>
        <w:t xml:space="preserve">) </w:t>
      </w:r>
      <w:r w:rsidR="00060A37">
        <w:rPr>
          <w:rFonts w:ascii="Times New Roman" w:hAnsi="Times New Roman" w:cs="Times New Roman"/>
          <w:sz w:val="24"/>
          <w:shd w:val="clear" w:color="auto" w:fill="FFFFFF"/>
        </w:rPr>
        <w:t xml:space="preserve">у заявителя </w:t>
      </w:r>
      <w:r w:rsidR="005B7CB8">
        <w:rPr>
          <w:rFonts w:ascii="Times New Roman" w:hAnsi="Times New Roman" w:cs="Times New Roman"/>
          <w:sz w:val="24"/>
          <w:shd w:val="clear" w:color="auto" w:fill="FFFFFF"/>
        </w:rPr>
        <w:t>за 30 календарных дней до дня</w:t>
      </w:r>
      <w:r w:rsidR="001B7908">
        <w:rPr>
          <w:rFonts w:ascii="Times New Roman" w:hAnsi="Times New Roman" w:cs="Times New Roman"/>
          <w:sz w:val="24"/>
          <w:shd w:val="clear" w:color="auto" w:fill="FFFFFF"/>
        </w:rPr>
        <w:t xml:space="preserve"> подачи заявки</w:t>
      </w:r>
      <w:r w:rsidR="001127FC">
        <w:rPr>
          <w:rFonts w:ascii="Times New Roman" w:hAnsi="Times New Roman" w:cs="Times New Roman"/>
          <w:sz w:val="24"/>
          <w:shd w:val="clear" w:color="auto" w:fill="FFFFFF"/>
        </w:rPr>
        <w:t xml:space="preserve"> отсутствует</w:t>
      </w:r>
      <w:r w:rsidR="001B7908">
        <w:rPr>
          <w:rFonts w:ascii="Times New Roman" w:hAnsi="Times New Roman" w:cs="Times New Roman"/>
          <w:sz w:val="24"/>
          <w:shd w:val="clear" w:color="auto" w:fill="FFFFFF"/>
        </w:rPr>
        <w:t xml:space="preserve"> неисполненная обязанность по уплате</w:t>
      </w:r>
      <w:r w:rsidR="001127FC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1B7908">
        <w:rPr>
          <w:rFonts w:ascii="Times New Roman" w:hAnsi="Times New Roman" w:cs="Times New Roman"/>
          <w:sz w:val="24"/>
          <w:shd w:val="clear" w:color="auto" w:fill="FFFFFF"/>
        </w:rPr>
        <w:t>налогов, сборов, страховых взносов</w:t>
      </w:r>
      <w:r w:rsidR="00077BEE">
        <w:rPr>
          <w:rFonts w:ascii="Times New Roman" w:hAnsi="Times New Roman" w:cs="Times New Roman"/>
          <w:sz w:val="24"/>
          <w:shd w:val="clear" w:color="auto" w:fill="FFFFFF"/>
        </w:rPr>
        <w:t>, пеней, штрафов, процентов, подлежащих уплате в соответствии с законодательством Российской Федерации о налогах и сборах</w:t>
      </w:r>
      <w:r w:rsidR="001127FC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1127FC" w:rsidRDefault="001127FC">
      <w:pPr>
        <w:pStyle w:val="ConsPlusDocList"/>
        <w:ind w:firstLine="540"/>
        <w:jc w:val="both"/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Перечень документов, подтверждающих соответствие </w:t>
      </w:r>
      <w:r w:rsidR="00765DBB">
        <w:rPr>
          <w:rFonts w:ascii="Times New Roman" w:hAnsi="Times New Roman" w:cs="Times New Roman"/>
          <w:sz w:val="24"/>
          <w:szCs w:val="24"/>
          <w:shd w:val="clear" w:color="auto" w:fill="FFFFFF"/>
        </w:rPr>
        <w:t>заявителя условиям,</w:t>
      </w:r>
      <w:r w:rsidR="002F0C31" w:rsidRPr="002F0C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устанавливается субъектом Российской Федерации.</w:t>
      </w:r>
    </w:p>
    <w:p w:rsidR="001127FC" w:rsidRDefault="001127FC">
      <w:pPr>
        <w:pStyle w:val="ConsPlusDocList"/>
        <w:ind w:firstLine="540"/>
        <w:jc w:val="both"/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17331" w:rsidRPr="007173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Реквизиты всех документов, подаваемых заявителем в конкурсную комиссию, количество листов в них вносятся в опись, составляемую в двух экземплярах. Первый экземпляр описи с отметкой о дате, времени и должностном лице, принявшем документы, остается у заявителя, а второй (копия) прилагается к заявке и документам, рассматриваемым конкурсной комиссией.</w:t>
      </w:r>
    </w:p>
    <w:p w:rsidR="001127FC" w:rsidRDefault="001127FC">
      <w:pPr>
        <w:pStyle w:val="ConsPlusDocList"/>
        <w:ind w:firstLine="540"/>
        <w:jc w:val="both"/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При подаче заявки заявитель может предоставить дополнительно любые докуме</w:t>
      </w:r>
      <w:r>
        <w:rPr>
          <w:rFonts w:ascii="Times New Roman" w:hAnsi="Times New Roman" w:cs="Times New Roman"/>
          <w:sz w:val="24"/>
          <w:szCs w:val="24"/>
        </w:rPr>
        <w:t xml:space="preserve">нты, в том числе рекомендательное письмо (письма) от органов местного самоуправления, или </w:t>
      </w:r>
      <w:r>
        <w:rPr>
          <w:rFonts w:ascii="Times New Roman" w:hAnsi="Times New Roman" w:cs="Times New Roman"/>
          <w:sz w:val="24"/>
          <w:szCs w:val="24"/>
        </w:rPr>
        <w:lastRenderedPageBreak/>
        <w:t>общественных организаций, или поручителей, если считает, что они могут повлиять на решение конкурсной комиссии. Дополнительно представленные документы также подлежат внесению в опись.</w:t>
      </w:r>
    </w:p>
    <w:p w:rsidR="001127FC" w:rsidRDefault="001127FC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27FC" w:rsidRDefault="001127FC">
      <w:pPr>
        <w:pStyle w:val="ConsPlusDocList"/>
        <w:ind w:firstLine="540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Гранты могут быть использованы начинающими фермерами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127FC" w:rsidRDefault="001127FC">
      <w:pPr>
        <w:pStyle w:val="ConsPlusDocLi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приобретение земельных участков из земель сельскохозяйственного назначения;</w:t>
      </w:r>
    </w:p>
    <w:p w:rsidR="001127FC" w:rsidRDefault="001127FC">
      <w:pPr>
        <w:pStyle w:val="ConsPlusDocLi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разработку проектной документации для строительства (реконструкции) производственных и складских зданий, помещений, предназначенных для производства, хранения и переработки сельскохозяйственной продукции;</w:t>
      </w:r>
    </w:p>
    <w:p w:rsidR="001127FC" w:rsidRDefault="001127FC">
      <w:pPr>
        <w:pStyle w:val="ConsPlusDocLi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приобретение, строительство, ремонт и переустройство производственных и складских зданий, помещений, пристроек, инженерных сетей, заграждений и сооружений, необходимых для производства, хранения и переработки сельскохозяйственной продукции, а также их регистрацию;</w:t>
      </w:r>
    </w:p>
    <w:p w:rsidR="001127FC" w:rsidRDefault="001127FC">
      <w:pPr>
        <w:pStyle w:val="ConsPlusDocLi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подключение производственных и складских зданий, помещений, пристроек и сооружений, необходимых для производства, хранения и переработки сельскохозяйственной продукции, к инженерным сетям - электрическим,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>
        <w:rPr>
          <w:rFonts w:ascii="Times New Roman" w:hAnsi="Times New Roman" w:cs="Times New Roman"/>
          <w:sz w:val="24"/>
          <w:szCs w:val="24"/>
        </w:rPr>
        <w:t>- и теплопроводным сетям, дорожной инфраструктуре;</w:t>
      </w:r>
    </w:p>
    <w:p w:rsidR="001127FC" w:rsidRDefault="001127FC">
      <w:pPr>
        <w:pStyle w:val="ConsPlusDocList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приобретение сельскохозяйственных животных;</w:t>
      </w:r>
    </w:p>
    <w:p w:rsidR="00F87F0A" w:rsidRPr="00F87F0A" w:rsidRDefault="001127FC" w:rsidP="00AC60F5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</w:rPr>
        <w:t>приобретение сельскохозяйственной техники и инвентаря, грузового автомобильного транспорта, оборудования для производства и переработки сельскохозяйственной продукции</w:t>
      </w:r>
      <w:r w:rsidR="00F87F0A">
        <w:rPr>
          <w:rFonts w:ascii="Times New Roman" w:hAnsi="Times New Roman" w:cs="Times New Roman"/>
          <w:sz w:val="24"/>
        </w:rPr>
        <w:t xml:space="preserve"> </w:t>
      </w:r>
      <w:r w:rsidR="00F87F0A" w:rsidRPr="00F87F0A">
        <w:rPr>
          <w:rFonts w:ascii="Times New Roman" w:eastAsia="Times New Roman" w:hAnsi="Times New Roman" w:cs="Times New Roman"/>
          <w:sz w:val="22"/>
          <w:szCs w:val="22"/>
        </w:rPr>
        <w:t>(срок эксплуатации которых не превышает 3-х лет);</w:t>
      </w:r>
    </w:p>
    <w:p w:rsidR="00272EDF" w:rsidRPr="00272EDF" w:rsidRDefault="00272EDF" w:rsidP="00AC629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72EDF">
        <w:rPr>
          <w:rFonts w:ascii="Times New Roman" w:hAnsi="Times New Roman" w:cs="Times New Roman"/>
          <w:sz w:val="22"/>
          <w:szCs w:val="22"/>
        </w:rPr>
        <w:t xml:space="preserve">приобретение посадочного материала для закладки многолетних насаждений, </w:t>
      </w:r>
      <w:r w:rsidR="00127932">
        <w:rPr>
          <w:rFonts w:ascii="Times New Roman" w:hAnsi="Times New Roman" w:cs="Times New Roman"/>
          <w:sz w:val="22"/>
          <w:szCs w:val="22"/>
        </w:rPr>
        <w:t>включая виноградники.</w:t>
      </w:r>
    </w:p>
    <w:p w:rsidR="00272EDF" w:rsidRPr="00272EDF" w:rsidRDefault="00272EDF" w:rsidP="00272EDF">
      <w:pPr>
        <w:rPr>
          <w:sz w:val="22"/>
          <w:szCs w:val="22"/>
        </w:rPr>
      </w:pPr>
    </w:p>
    <w:p w:rsidR="001127FC" w:rsidRPr="00DA4A92" w:rsidRDefault="00DA4A92">
      <w:pPr>
        <w:pStyle w:val="ConsPlusDocLis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A92">
        <w:rPr>
          <w:rFonts w:ascii="Times New Roman" w:hAnsi="Times New Roman" w:cs="Times New Roman"/>
          <w:b/>
          <w:sz w:val="24"/>
          <w:szCs w:val="24"/>
        </w:rPr>
        <w:t>Гранд на поддержку одного начинающего фермера для разведения крупного рогатого скота мясного и молочного направлений предоставляется  в размере, не превышающем 3 млн. руб., для ведения иных видов деятельности – в размере, не превышающем 1,5 млн. руб.</w:t>
      </w:r>
    </w:p>
    <w:p w:rsidR="003D3AC9" w:rsidRPr="00C35192" w:rsidRDefault="001127FC" w:rsidP="00C35192">
      <w:pPr>
        <w:pStyle w:val="ConsPlusDocList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Начинающий фермер может получить грант на создание и </w:t>
      </w: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развитие крестьянского (фермерского) хозяйства только 1 раз.</w:t>
      </w:r>
    </w:p>
    <w:p w:rsidR="001127FC" w:rsidRPr="003D3AC9" w:rsidRDefault="003D3AC9" w:rsidP="003D3AC9">
      <w:pPr>
        <w:pStyle w:val="ConsPlusDocList"/>
        <w:ind w:firstLine="540"/>
        <w:jc w:val="both"/>
        <w:rPr>
          <w:b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Средства г</w:t>
      </w:r>
      <w:r w:rsidR="001127FC">
        <w:rPr>
          <w:rFonts w:ascii="Times New Roman" w:hAnsi="Times New Roman" w:cs="Times New Roman"/>
          <w:b/>
          <w:bCs/>
          <w:sz w:val="24"/>
          <w:szCs w:val="24"/>
        </w:rPr>
        <w:t>рант</w:t>
      </w:r>
      <w:r>
        <w:rPr>
          <w:rFonts w:ascii="Times New Roman" w:hAnsi="Times New Roman" w:cs="Times New Roman"/>
          <w:b/>
          <w:bCs/>
          <w:sz w:val="24"/>
          <w:szCs w:val="24"/>
        </w:rPr>
        <w:t>а составляют</w:t>
      </w:r>
      <w:r w:rsidR="001127FC">
        <w:rPr>
          <w:rFonts w:ascii="Times New Roman" w:hAnsi="Times New Roman" w:cs="Times New Roman"/>
          <w:b/>
          <w:bCs/>
          <w:sz w:val="24"/>
          <w:szCs w:val="24"/>
        </w:rPr>
        <w:t xml:space="preserve"> 90 процентов затрат фермера на приобретение материальных ресурсов для развития крестьянского (фермерского) хозяйства</w:t>
      </w:r>
      <w:r w:rsidR="00C2650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F0C31" w:rsidRPr="002F0C3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3D3AC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10 процентов стоимости каждого наименования Приобретений глава хозяйства обязуется оплачивать за счет собственных средств.  </w:t>
      </w:r>
    </w:p>
    <w:p w:rsidR="001127FC" w:rsidRDefault="001127FC">
      <w:pPr>
        <w:pStyle w:val="ConsPlusDocList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Каждый получатель гранта в соответствии с правилами должен </w:t>
      </w:r>
      <w:r w:rsidR="00717331">
        <w:rPr>
          <w:rFonts w:ascii="Times New Roman" w:hAnsi="Times New Roman" w:cs="Times New Roman"/>
          <w:b/>
          <w:bCs/>
          <w:sz w:val="24"/>
          <w:szCs w:val="24"/>
        </w:rPr>
        <w:t>в обязательном порядке представи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ть отчет об использовании полученного гранта </w:t>
      </w:r>
      <w:r w:rsidR="00717331">
        <w:rPr>
          <w:rFonts w:ascii="Times New Roman" w:hAnsi="Times New Roman" w:cs="Times New Roman"/>
          <w:b/>
          <w:bCs/>
          <w:sz w:val="24"/>
          <w:szCs w:val="24"/>
        </w:rPr>
        <w:t>и отчеты результатах производст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717331">
        <w:rPr>
          <w:rFonts w:ascii="Times New Roman" w:hAnsi="Times New Roman" w:cs="Times New Roman"/>
          <w:b/>
          <w:bCs/>
          <w:sz w:val="24"/>
          <w:szCs w:val="24"/>
        </w:rPr>
        <w:t>енной деятельности  в течение 5 лет 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установленные сроки и форме.</w:t>
      </w:r>
    </w:p>
    <w:p w:rsidR="00717331" w:rsidRDefault="00717331" w:rsidP="00717331"/>
    <w:p w:rsidR="00717331" w:rsidRDefault="00717331" w:rsidP="00717331">
      <w:pPr>
        <w:rPr>
          <w:rFonts w:ascii="Times New Roman" w:hAnsi="Times New Roman" w:cs="Times New Roman"/>
          <w:b/>
          <w:sz w:val="24"/>
        </w:rPr>
      </w:pPr>
      <w:r w:rsidRPr="00717331">
        <w:rPr>
          <w:rFonts w:ascii="Times New Roman" w:hAnsi="Times New Roman" w:cs="Times New Roman"/>
          <w:b/>
          <w:sz w:val="24"/>
        </w:rPr>
        <w:t>Контактная информация</w:t>
      </w:r>
      <w:r>
        <w:rPr>
          <w:rFonts w:ascii="Times New Roman" w:hAnsi="Times New Roman" w:cs="Times New Roman"/>
          <w:b/>
          <w:sz w:val="24"/>
        </w:rPr>
        <w:t>:</w:t>
      </w:r>
    </w:p>
    <w:p w:rsidR="00717331" w:rsidRDefault="00717331" w:rsidP="00717331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Сайт: </w:t>
      </w:r>
      <w:proofErr w:type="spellStart"/>
      <w:r>
        <w:rPr>
          <w:rFonts w:ascii="Times New Roman" w:hAnsi="Times New Roman" w:cs="Times New Roman"/>
          <w:b/>
          <w:sz w:val="24"/>
          <w:lang w:val="en-US"/>
        </w:rPr>
        <w:t>cx</w:t>
      </w:r>
      <w:proofErr w:type="spellEnd"/>
      <w:r w:rsidRPr="00717331">
        <w:rPr>
          <w:rFonts w:ascii="Times New Roman" w:hAnsi="Times New Roman" w:cs="Times New Roman"/>
          <w:b/>
          <w:sz w:val="24"/>
        </w:rPr>
        <w:t>.</w:t>
      </w:r>
      <w:proofErr w:type="spellStart"/>
      <w:r>
        <w:rPr>
          <w:rFonts w:ascii="Times New Roman" w:hAnsi="Times New Roman" w:cs="Times New Roman"/>
          <w:b/>
          <w:sz w:val="24"/>
          <w:lang w:val="en-US"/>
        </w:rPr>
        <w:t>pskov</w:t>
      </w:r>
      <w:proofErr w:type="spellEnd"/>
      <w:r>
        <w:rPr>
          <w:rFonts w:ascii="Times New Roman" w:hAnsi="Times New Roman" w:cs="Times New Roman"/>
          <w:b/>
          <w:sz w:val="24"/>
        </w:rPr>
        <w:t>.</w:t>
      </w:r>
      <w:r w:rsidRPr="00717331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en-US"/>
        </w:rPr>
        <w:t>ru</w:t>
      </w:r>
      <w:proofErr w:type="spellEnd"/>
      <w:r w:rsidRPr="00717331">
        <w:rPr>
          <w:rFonts w:ascii="Times New Roman" w:hAnsi="Times New Roman" w:cs="Times New Roman"/>
          <w:b/>
          <w:sz w:val="24"/>
        </w:rPr>
        <w:t xml:space="preserve">     </w:t>
      </w:r>
      <w:proofErr w:type="spellStart"/>
      <w:proofErr w:type="gramStart"/>
      <w:r>
        <w:rPr>
          <w:rFonts w:ascii="Times New Roman" w:hAnsi="Times New Roman" w:cs="Times New Roman"/>
          <w:b/>
          <w:sz w:val="24"/>
        </w:rPr>
        <w:t>раздел-Конкурсы</w:t>
      </w:r>
      <w:proofErr w:type="spellEnd"/>
      <w:proofErr w:type="gramEnd"/>
      <w:r>
        <w:rPr>
          <w:rFonts w:ascii="Times New Roman" w:hAnsi="Times New Roman" w:cs="Times New Roman"/>
          <w:b/>
          <w:sz w:val="24"/>
        </w:rPr>
        <w:t xml:space="preserve"> для фермеров</w:t>
      </w:r>
      <w:r w:rsidRPr="00717331">
        <w:rPr>
          <w:rFonts w:ascii="Times New Roman" w:hAnsi="Times New Roman" w:cs="Times New Roman"/>
          <w:b/>
          <w:sz w:val="24"/>
        </w:rPr>
        <w:t xml:space="preserve"> </w:t>
      </w:r>
    </w:p>
    <w:p w:rsidR="00717331" w:rsidRDefault="00717331" w:rsidP="00717331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8(8112) 299523 (131) (132)</w:t>
      </w:r>
    </w:p>
    <w:p w:rsidR="00717331" w:rsidRPr="00717331" w:rsidRDefault="00717331" w:rsidP="00717331">
      <w:pPr>
        <w:rPr>
          <w:rFonts w:ascii="Times New Roman" w:hAnsi="Times New Roman" w:cs="Times New Roman"/>
          <w:b/>
          <w:sz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lang w:val="en-US"/>
        </w:rPr>
        <w:t>e-mail</w:t>
      </w:r>
      <w:proofErr w:type="gramEnd"/>
      <w:r w:rsidRPr="00717331">
        <w:rPr>
          <w:rFonts w:ascii="Times New Roman" w:hAnsi="Times New Roman" w:cs="Times New Roman"/>
          <w:b/>
          <w:sz w:val="24"/>
          <w:lang w:val="en-US"/>
        </w:rPr>
        <w:t xml:space="preserve">: </w:t>
      </w:r>
      <w:r>
        <w:rPr>
          <w:rFonts w:ascii="Times New Roman" w:hAnsi="Times New Roman" w:cs="Times New Roman"/>
          <w:b/>
          <w:sz w:val="24"/>
          <w:lang w:val="en-US"/>
        </w:rPr>
        <w:t>razvitie@cx.pskov.ru</w:t>
      </w:r>
    </w:p>
    <w:p w:rsidR="00717331" w:rsidRPr="00717331" w:rsidRDefault="00717331" w:rsidP="00717331">
      <w:pPr>
        <w:rPr>
          <w:rFonts w:ascii="Times New Roman" w:hAnsi="Times New Roman" w:cs="Times New Roman"/>
          <w:b/>
          <w:sz w:val="24"/>
          <w:lang w:val="en-US"/>
        </w:rPr>
      </w:pPr>
    </w:p>
    <w:p w:rsidR="001127FC" w:rsidRPr="00717331" w:rsidRDefault="001127FC">
      <w:pPr>
        <w:autoSpaceDE w:val="0"/>
        <w:ind w:firstLine="540"/>
        <w:jc w:val="both"/>
        <w:rPr>
          <w:rFonts w:ascii="Times New Roman" w:eastAsia="Arial" w:hAnsi="Times New Roman" w:cs="Times New Roman"/>
          <w:b/>
          <w:bCs/>
          <w:sz w:val="24"/>
          <w:lang w:val="en-US"/>
        </w:rPr>
      </w:pPr>
    </w:p>
    <w:p w:rsidR="001127FC" w:rsidRPr="00717331" w:rsidRDefault="001127FC">
      <w:pPr>
        <w:autoSpaceDE w:val="0"/>
        <w:ind w:firstLine="540"/>
        <w:jc w:val="both"/>
        <w:rPr>
          <w:rFonts w:ascii="Times New Roman" w:eastAsia="Arial" w:hAnsi="Times New Roman" w:cs="Times New Roman"/>
          <w:b/>
          <w:bCs/>
          <w:sz w:val="24"/>
          <w:lang w:val="en-US"/>
        </w:rPr>
      </w:pPr>
    </w:p>
    <w:p w:rsidR="001127FC" w:rsidRPr="00717331" w:rsidRDefault="001127FC">
      <w:pPr>
        <w:autoSpaceDE w:val="0"/>
        <w:ind w:firstLine="540"/>
        <w:jc w:val="both"/>
        <w:rPr>
          <w:rFonts w:ascii="Times New Roman" w:eastAsia="Arial" w:hAnsi="Times New Roman" w:cs="Times New Roman"/>
          <w:b/>
          <w:bCs/>
          <w:sz w:val="24"/>
          <w:lang w:val="en-US"/>
        </w:rPr>
      </w:pPr>
    </w:p>
    <w:p w:rsidR="001127FC" w:rsidRPr="00717331" w:rsidRDefault="001127FC">
      <w:pPr>
        <w:autoSpaceDE w:val="0"/>
        <w:ind w:firstLine="540"/>
        <w:jc w:val="both"/>
        <w:rPr>
          <w:rFonts w:ascii="Times New Roman" w:eastAsia="Arial" w:hAnsi="Times New Roman" w:cs="Times New Roman"/>
          <w:b/>
          <w:bCs/>
          <w:sz w:val="24"/>
          <w:lang w:val="en-US"/>
        </w:rPr>
      </w:pPr>
    </w:p>
    <w:p w:rsidR="001127FC" w:rsidRPr="00717331" w:rsidRDefault="001127FC">
      <w:pPr>
        <w:autoSpaceDE w:val="0"/>
        <w:ind w:firstLine="540"/>
        <w:jc w:val="both"/>
        <w:rPr>
          <w:rFonts w:ascii="Times New Roman" w:eastAsia="Arial" w:hAnsi="Times New Roman" w:cs="Times New Roman"/>
          <w:b/>
          <w:bCs/>
          <w:sz w:val="24"/>
          <w:lang w:val="en-US"/>
        </w:rPr>
      </w:pPr>
    </w:p>
    <w:p w:rsidR="001127FC" w:rsidRPr="00717331" w:rsidRDefault="001127FC">
      <w:pPr>
        <w:autoSpaceDE w:val="0"/>
        <w:ind w:firstLine="540"/>
        <w:jc w:val="both"/>
        <w:rPr>
          <w:rFonts w:ascii="Times New Roman" w:eastAsia="Arial" w:hAnsi="Times New Roman" w:cs="Times New Roman"/>
          <w:b/>
          <w:bCs/>
          <w:sz w:val="24"/>
          <w:lang w:val="en-US"/>
        </w:rPr>
      </w:pPr>
    </w:p>
    <w:p w:rsidR="001127FC" w:rsidRPr="00717331" w:rsidRDefault="001127FC">
      <w:pPr>
        <w:autoSpaceDE w:val="0"/>
        <w:ind w:firstLine="540"/>
        <w:jc w:val="center"/>
        <w:rPr>
          <w:rFonts w:ascii="Times New Roman" w:eastAsia="Arial" w:hAnsi="Times New Roman" w:cs="Times New Roman"/>
          <w:b/>
          <w:bCs/>
          <w:sz w:val="24"/>
          <w:lang w:val="en-US"/>
        </w:rPr>
      </w:pPr>
    </w:p>
    <w:p w:rsidR="001127FC" w:rsidRPr="00717331" w:rsidRDefault="001127FC">
      <w:pPr>
        <w:autoSpaceDE w:val="0"/>
        <w:ind w:firstLine="540"/>
        <w:jc w:val="center"/>
        <w:rPr>
          <w:rFonts w:ascii="Times New Roman" w:eastAsia="Arial" w:hAnsi="Times New Roman" w:cs="Times New Roman"/>
          <w:b/>
          <w:bCs/>
          <w:sz w:val="24"/>
          <w:lang w:val="en-US"/>
        </w:rPr>
      </w:pPr>
    </w:p>
    <w:p w:rsidR="001127FC" w:rsidRPr="00717331" w:rsidRDefault="001127FC">
      <w:pPr>
        <w:autoSpaceDE w:val="0"/>
        <w:ind w:firstLine="540"/>
        <w:jc w:val="center"/>
        <w:rPr>
          <w:rFonts w:ascii="Times New Roman" w:eastAsia="Arial" w:hAnsi="Times New Roman" w:cs="Times New Roman"/>
          <w:b/>
          <w:bCs/>
          <w:sz w:val="24"/>
          <w:lang w:val="en-US"/>
        </w:rPr>
      </w:pPr>
    </w:p>
    <w:p w:rsidR="001127FC" w:rsidRPr="00717331" w:rsidRDefault="001127FC">
      <w:pPr>
        <w:autoSpaceDE w:val="0"/>
        <w:ind w:firstLine="540"/>
        <w:jc w:val="center"/>
        <w:rPr>
          <w:rFonts w:ascii="Times New Roman" w:eastAsia="Arial" w:hAnsi="Times New Roman" w:cs="Times New Roman"/>
          <w:b/>
          <w:bCs/>
          <w:sz w:val="24"/>
          <w:lang w:val="en-US"/>
        </w:rPr>
      </w:pPr>
    </w:p>
    <w:p w:rsidR="001127FC" w:rsidRPr="00717331" w:rsidRDefault="001127FC">
      <w:pPr>
        <w:autoSpaceDE w:val="0"/>
        <w:ind w:firstLine="540"/>
        <w:jc w:val="center"/>
        <w:rPr>
          <w:rFonts w:ascii="Times New Roman" w:eastAsia="Arial" w:hAnsi="Times New Roman" w:cs="Times New Roman"/>
          <w:b/>
          <w:bCs/>
          <w:sz w:val="24"/>
          <w:lang w:val="en-US"/>
        </w:rPr>
      </w:pPr>
    </w:p>
    <w:p w:rsidR="001127FC" w:rsidRPr="00717331" w:rsidRDefault="001127FC">
      <w:pPr>
        <w:autoSpaceDE w:val="0"/>
        <w:ind w:firstLine="540"/>
        <w:jc w:val="center"/>
        <w:rPr>
          <w:rFonts w:ascii="Times New Roman" w:eastAsia="Arial" w:hAnsi="Times New Roman" w:cs="Times New Roman"/>
          <w:sz w:val="24"/>
          <w:lang w:val="en-US"/>
        </w:rPr>
      </w:pPr>
    </w:p>
    <w:p w:rsidR="001127FC" w:rsidRPr="00717331" w:rsidRDefault="001127FC">
      <w:pPr>
        <w:autoSpaceDE w:val="0"/>
        <w:ind w:firstLine="540"/>
        <w:jc w:val="center"/>
        <w:rPr>
          <w:rFonts w:ascii="Times New Roman" w:eastAsia="Arial" w:hAnsi="Times New Roman" w:cs="Times New Roman"/>
          <w:sz w:val="24"/>
          <w:lang w:val="en-US"/>
        </w:rPr>
      </w:pPr>
    </w:p>
    <w:p w:rsidR="001127FC" w:rsidRPr="00717331" w:rsidRDefault="001127FC">
      <w:pPr>
        <w:autoSpaceDE w:val="0"/>
        <w:ind w:firstLine="540"/>
        <w:jc w:val="both"/>
        <w:rPr>
          <w:rFonts w:ascii="Times New Roman" w:eastAsia="Arial" w:hAnsi="Times New Roman" w:cs="Times New Roman"/>
          <w:sz w:val="24"/>
          <w:lang w:val="en-US"/>
        </w:rPr>
      </w:pPr>
    </w:p>
    <w:p w:rsidR="001127FC" w:rsidRPr="00717331" w:rsidRDefault="001127FC">
      <w:pPr>
        <w:autoSpaceDE w:val="0"/>
        <w:ind w:firstLine="540"/>
        <w:jc w:val="both"/>
        <w:rPr>
          <w:rFonts w:ascii="Times New Roman" w:eastAsia="Arial" w:hAnsi="Times New Roman" w:cs="Times New Roman"/>
          <w:sz w:val="24"/>
          <w:lang w:val="en-US"/>
        </w:rPr>
      </w:pPr>
    </w:p>
    <w:p w:rsidR="001127FC" w:rsidRPr="00717331" w:rsidRDefault="001127FC">
      <w:pPr>
        <w:autoSpaceDE w:val="0"/>
        <w:ind w:firstLine="540"/>
        <w:jc w:val="both"/>
        <w:rPr>
          <w:rFonts w:ascii="Times New Roman" w:eastAsia="Arial" w:hAnsi="Times New Roman" w:cs="Times New Roman"/>
          <w:sz w:val="24"/>
          <w:lang w:val="en-US"/>
        </w:rPr>
      </w:pPr>
    </w:p>
    <w:p w:rsidR="001127FC" w:rsidRPr="00717331" w:rsidRDefault="001127FC">
      <w:pPr>
        <w:autoSpaceDE w:val="0"/>
        <w:ind w:firstLine="540"/>
        <w:jc w:val="both"/>
        <w:rPr>
          <w:rFonts w:ascii="Times New Roman" w:eastAsia="Arial" w:hAnsi="Times New Roman" w:cs="Times New Roman"/>
          <w:sz w:val="24"/>
          <w:lang w:val="en-US"/>
        </w:rPr>
      </w:pPr>
    </w:p>
    <w:p w:rsidR="001127FC" w:rsidRPr="00717331" w:rsidRDefault="001127FC">
      <w:pPr>
        <w:autoSpaceDE w:val="0"/>
        <w:ind w:firstLine="540"/>
        <w:jc w:val="both"/>
        <w:rPr>
          <w:rFonts w:ascii="Times New Roman" w:eastAsia="Arial" w:hAnsi="Times New Roman" w:cs="Times New Roman"/>
          <w:sz w:val="24"/>
          <w:lang w:val="en-US"/>
        </w:rPr>
      </w:pPr>
    </w:p>
    <w:p w:rsidR="001127FC" w:rsidRPr="00717331" w:rsidRDefault="001127FC">
      <w:pPr>
        <w:autoSpaceDE w:val="0"/>
        <w:ind w:firstLine="540"/>
        <w:jc w:val="both"/>
        <w:rPr>
          <w:rFonts w:ascii="Times New Roman" w:eastAsia="Arial" w:hAnsi="Times New Roman" w:cs="Times New Roman"/>
          <w:b/>
          <w:bCs/>
          <w:sz w:val="24"/>
          <w:lang w:val="en-US"/>
        </w:rPr>
      </w:pPr>
    </w:p>
    <w:sectPr w:rsidR="001127FC" w:rsidRPr="00717331" w:rsidSect="00C10818">
      <w:pgSz w:w="16838" w:h="11906" w:orient="landscape"/>
      <w:pgMar w:top="780" w:right="1134" w:bottom="1121" w:left="1134" w:header="720" w:footer="720" w:gutter="0"/>
      <w:cols w:num="2" w:space="28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D15152"/>
    <w:rsid w:val="00060A37"/>
    <w:rsid w:val="00072672"/>
    <w:rsid w:val="00077BEE"/>
    <w:rsid w:val="00103E29"/>
    <w:rsid w:val="001127FC"/>
    <w:rsid w:val="00127932"/>
    <w:rsid w:val="001B7908"/>
    <w:rsid w:val="00272EDF"/>
    <w:rsid w:val="002C3779"/>
    <w:rsid w:val="002F0C31"/>
    <w:rsid w:val="00314CA2"/>
    <w:rsid w:val="003343BA"/>
    <w:rsid w:val="003C4E31"/>
    <w:rsid w:val="003D3AC9"/>
    <w:rsid w:val="0042480E"/>
    <w:rsid w:val="004623C3"/>
    <w:rsid w:val="005527C2"/>
    <w:rsid w:val="00571C75"/>
    <w:rsid w:val="00572085"/>
    <w:rsid w:val="005B7CB8"/>
    <w:rsid w:val="00665048"/>
    <w:rsid w:val="006771AA"/>
    <w:rsid w:val="00682FAF"/>
    <w:rsid w:val="006D4A92"/>
    <w:rsid w:val="00717331"/>
    <w:rsid w:val="00726861"/>
    <w:rsid w:val="00765DBB"/>
    <w:rsid w:val="007737F1"/>
    <w:rsid w:val="0078399F"/>
    <w:rsid w:val="00825F36"/>
    <w:rsid w:val="00903CCE"/>
    <w:rsid w:val="009147B3"/>
    <w:rsid w:val="00A4666D"/>
    <w:rsid w:val="00A70D02"/>
    <w:rsid w:val="00AC60F5"/>
    <w:rsid w:val="00AC629E"/>
    <w:rsid w:val="00AD416D"/>
    <w:rsid w:val="00B02671"/>
    <w:rsid w:val="00B316D8"/>
    <w:rsid w:val="00BA4696"/>
    <w:rsid w:val="00BF57BA"/>
    <w:rsid w:val="00C10818"/>
    <w:rsid w:val="00C26508"/>
    <w:rsid w:val="00C35192"/>
    <w:rsid w:val="00C84FCE"/>
    <w:rsid w:val="00C967FB"/>
    <w:rsid w:val="00D146D6"/>
    <w:rsid w:val="00D15152"/>
    <w:rsid w:val="00D53338"/>
    <w:rsid w:val="00D7483F"/>
    <w:rsid w:val="00D938D6"/>
    <w:rsid w:val="00DA4A92"/>
    <w:rsid w:val="00DF4937"/>
    <w:rsid w:val="00E020C7"/>
    <w:rsid w:val="00E73D07"/>
    <w:rsid w:val="00F6451E"/>
    <w:rsid w:val="00F87F0A"/>
    <w:rsid w:val="00FB4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818"/>
    <w:pPr>
      <w:widowControl w:val="0"/>
      <w:suppressAutoHyphens/>
    </w:pPr>
    <w:rPr>
      <w:rFonts w:ascii="Arial" w:eastAsia="WenQuanYi Micro Hei" w:hAnsi="Arial" w:cs="Lohit Hindi"/>
      <w:kern w:val="1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10818"/>
    <w:rPr>
      <w:rFonts w:ascii="Symbol" w:hAnsi="Symbol" w:cs="OpenSymbol"/>
    </w:rPr>
  </w:style>
  <w:style w:type="character" w:customStyle="1" w:styleId="WW8Num2z0">
    <w:name w:val="WW8Num2z0"/>
    <w:rsid w:val="00C10818"/>
  </w:style>
  <w:style w:type="character" w:customStyle="1" w:styleId="WW8Num2z1">
    <w:name w:val="WW8Num2z1"/>
    <w:rsid w:val="00C10818"/>
  </w:style>
  <w:style w:type="character" w:customStyle="1" w:styleId="WW8Num2z2">
    <w:name w:val="WW8Num2z2"/>
    <w:rsid w:val="00C10818"/>
  </w:style>
  <w:style w:type="character" w:customStyle="1" w:styleId="WW8Num2z3">
    <w:name w:val="WW8Num2z3"/>
    <w:rsid w:val="00C10818"/>
  </w:style>
  <w:style w:type="character" w:customStyle="1" w:styleId="WW8Num2z4">
    <w:name w:val="WW8Num2z4"/>
    <w:rsid w:val="00C10818"/>
  </w:style>
  <w:style w:type="character" w:customStyle="1" w:styleId="WW8Num2z5">
    <w:name w:val="WW8Num2z5"/>
    <w:rsid w:val="00C10818"/>
  </w:style>
  <w:style w:type="character" w:customStyle="1" w:styleId="WW8Num2z6">
    <w:name w:val="WW8Num2z6"/>
    <w:rsid w:val="00C10818"/>
  </w:style>
  <w:style w:type="character" w:customStyle="1" w:styleId="WW8Num2z7">
    <w:name w:val="WW8Num2z7"/>
    <w:rsid w:val="00C10818"/>
  </w:style>
  <w:style w:type="character" w:customStyle="1" w:styleId="WW8Num2z8">
    <w:name w:val="WW8Num2z8"/>
    <w:rsid w:val="00C10818"/>
  </w:style>
  <w:style w:type="character" w:customStyle="1" w:styleId="Absatz-Standardschriftart">
    <w:name w:val="Absatz-Standardschriftart"/>
    <w:rsid w:val="00C10818"/>
  </w:style>
  <w:style w:type="character" w:customStyle="1" w:styleId="WW-Absatz-Standardschriftart">
    <w:name w:val="WW-Absatz-Standardschriftart"/>
    <w:rsid w:val="00C10818"/>
  </w:style>
  <w:style w:type="character" w:customStyle="1" w:styleId="WW-Absatz-Standardschriftart1">
    <w:name w:val="WW-Absatz-Standardschriftart1"/>
    <w:rsid w:val="00C10818"/>
  </w:style>
  <w:style w:type="character" w:customStyle="1" w:styleId="WW-Absatz-Standardschriftart11">
    <w:name w:val="WW-Absatz-Standardschriftart11"/>
    <w:rsid w:val="00C10818"/>
  </w:style>
  <w:style w:type="character" w:customStyle="1" w:styleId="WW-Absatz-Standardschriftart111">
    <w:name w:val="WW-Absatz-Standardschriftart111"/>
    <w:rsid w:val="00C10818"/>
  </w:style>
  <w:style w:type="character" w:customStyle="1" w:styleId="WW-Absatz-Standardschriftart1111">
    <w:name w:val="WW-Absatz-Standardschriftart1111"/>
    <w:rsid w:val="00C10818"/>
  </w:style>
  <w:style w:type="character" w:customStyle="1" w:styleId="WW-Absatz-Standardschriftart11111">
    <w:name w:val="WW-Absatz-Standardschriftart11111"/>
    <w:rsid w:val="00C10818"/>
  </w:style>
  <w:style w:type="character" w:customStyle="1" w:styleId="WW-Absatz-Standardschriftart111111">
    <w:name w:val="WW-Absatz-Standardschriftart111111"/>
    <w:rsid w:val="00C10818"/>
  </w:style>
  <w:style w:type="character" w:customStyle="1" w:styleId="WW-Absatz-Standardschriftart1111111">
    <w:name w:val="WW-Absatz-Standardschriftart1111111"/>
    <w:rsid w:val="00C10818"/>
  </w:style>
  <w:style w:type="character" w:customStyle="1" w:styleId="WW-Absatz-Standardschriftart11111111">
    <w:name w:val="WW-Absatz-Standardschriftart11111111"/>
    <w:rsid w:val="00C10818"/>
  </w:style>
  <w:style w:type="character" w:customStyle="1" w:styleId="WW-Absatz-Standardschriftart111111111">
    <w:name w:val="WW-Absatz-Standardschriftart111111111"/>
    <w:rsid w:val="00C10818"/>
  </w:style>
  <w:style w:type="character" w:customStyle="1" w:styleId="WW-Absatz-Standardschriftart1111111111">
    <w:name w:val="WW-Absatz-Standardschriftart1111111111"/>
    <w:rsid w:val="00C10818"/>
  </w:style>
  <w:style w:type="character" w:customStyle="1" w:styleId="WW-Absatz-Standardschriftart11111111111">
    <w:name w:val="WW-Absatz-Standardschriftart11111111111"/>
    <w:rsid w:val="00C10818"/>
  </w:style>
  <w:style w:type="character" w:customStyle="1" w:styleId="WW-Absatz-Standardschriftart111111111111">
    <w:name w:val="WW-Absatz-Standardschriftart111111111111"/>
    <w:rsid w:val="00C10818"/>
  </w:style>
  <w:style w:type="character" w:styleId="a3">
    <w:name w:val="Hyperlink"/>
    <w:rsid w:val="00C10818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C10818"/>
    <w:pPr>
      <w:keepNext/>
      <w:spacing w:before="240" w:after="120"/>
    </w:pPr>
    <w:rPr>
      <w:sz w:val="28"/>
      <w:szCs w:val="28"/>
    </w:rPr>
  </w:style>
  <w:style w:type="paragraph" w:styleId="a5">
    <w:name w:val="Body Text"/>
    <w:basedOn w:val="a"/>
    <w:rsid w:val="00C10818"/>
    <w:pPr>
      <w:spacing w:after="120"/>
    </w:pPr>
  </w:style>
  <w:style w:type="paragraph" w:styleId="a6">
    <w:name w:val="List"/>
    <w:basedOn w:val="a5"/>
    <w:rsid w:val="00C10818"/>
  </w:style>
  <w:style w:type="paragraph" w:styleId="a7">
    <w:name w:val="caption"/>
    <w:basedOn w:val="a"/>
    <w:qFormat/>
    <w:rsid w:val="00C10818"/>
    <w:pPr>
      <w:suppressLineNumbers/>
      <w:spacing w:before="120" w:after="120"/>
    </w:pPr>
    <w:rPr>
      <w:i/>
      <w:iCs/>
    </w:rPr>
  </w:style>
  <w:style w:type="paragraph" w:customStyle="1" w:styleId="1">
    <w:name w:val="Указатель1"/>
    <w:basedOn w:val="a"/>
    <w:rsid w:val="00C10818"/>
    <w:pPr>
      <w:suppressLineNumbers/>
    </w:pPr>
  </w:style>
  <w:style w:type="paragraph" w:customStyle="1" w:styleId="ConsPlusDocList">
    <w:name w:val="ConsPlusDocList"/>
    <w:next w:val="a"/>
    <w:rsid w:val="00C10818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paragraph" w:customStyle="1" w:styleId="ConsPlusCell">
    <w:name w:val="ConsPlusCell"/>
    <w:next w:val="a"/>
    <w:rsid w:val="00C10818"/>
    <w:pPr>
      <w:widowControl w:val="0"/>
      <w:suppressAutoHyphens/>
      <w:autoSpaceDE w:val="0"/>
    </w:pPr>
    <w:rPr>
      <w:rFonts w:ascii="Arial" w:eastAsia="Arial" w:hAnsi="Arial" w:cs="Arial"/>
      <w:kern w:val="1"/>
      <w:lang w:eastAsia="zh-CN" w:bidi="hi-IN"/>
    </w:rPr>
  </w:style>
  <w:style w:type="paragraph" w:customStyle="1" w:styleId="ConsPlusNonformat">
    <w:name w:val="ConsPlusNonformat"/>
    <w:next w:val="a"/>
    <w:rsid w:val="00C10818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zh-CN" w:bidi="hi-IN"/>
    </w:rPr>
  </w:style>
  <w:style w:type="paragraph" w:customStyle="1" w:styleId="ConsPlusTitle">
    <w:name w:val="ConsPlusTitle"/>
    <w:next w:val="a"/>
    <w:rsid w:val="00C10818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3E26C63CB8791FD05401DAAD3C5D4777FD64396FCF36781365C8E8AC6AAE8504904CE62B5203AEEjBZ0F" TargetMode="External"/><Relationship Id="rId5" Type="http://schemas.openxmlformats.org/officeDocument/2006/relationships/hyperlink" Target="consultantplus://offline/ref=93E26C63CB8791FD05401DAAD3C5D4777FD54694F3FD6781365C8E8AC6jAZA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8122</CharactersWithSpaces>
  <SharedDoc>false</SharedDoc>
  <HLinks>
    <vt:vector size="12" baseType="variant">
      <vt:variant>
        <vt:i4>3735601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consultantplus://offline/ref=93E26C63CB8791FD05401DAAD3C5D4777FD64396FCF36781365C8E8AC6AAE8504904CE62B5203AEEjBZ0F</vt:lpwstr>
      </vt:variant>
      <vt:variant>
        <vt:lpwstr/>
      </vt:variant>
      <vt:variant>
        <vt:i4>6226002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consultantplus://offline/ref=93E26C63CB8791FD05401DAAD3C5D4777FD54694F3FD6781365C8E8AC6jAZAF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16</cp:revision>
  <cp:lastPrinted>2018-04-05T07:45:00Z</cp:lastPrinted>
  <dcterms:created xsi:type="dcterms:W3CDTF">2019-04-10T11:50:00Z</dcterms:created>
  <dcterms:modified xsi:type="dcterms:W3CDTF">2019-06-07T06:51:00Z</dcterms:modified>
</cp:coreProperties>
</file>